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82270" w14:textId="77777777" w:rsidR="00292F53" w:rsidRDefault="00292F53" w:rsidP="00292F53">
      <w:pPr>
        <w:rPr>
          <w:rFonts w:cstheme="minorHAnsi"/>
          <w:b/>
          <w:bCs/>
          <w:sz w:val="24"/>
          <w:szCs w:val="24"/>
        </w:rPr>
      </w:pPr>
      <w:r>
        <w:rPr>
          <w:rFonts w:cstheme="minorHAnsi"/>
          <w:b/>
          <w:bCs/>
          <w:sz w:val="24"/>
          <w:szCs w:val="24"/>
        </w:rPr>
        <w:t>R5d</w:t>
      </w:r>
      <w:r w:rsidRPr="0037609B">
        <w:rPr>
          <w:rFonts w:cstheme="minorHAnsi"/>
          <w:b/>
          <w:bCs/>
          <w:sz w:val="24"/>
          <w:szCs w:val="24"/>
        </w:rPr>
        <w:t xml:space="preserve"> </w:t>
      </w:r>
      <w:r w:rsidRPr="00DF1756">
        <w:rPr>
          <w:rFonts w:cstheme="minorHAnsi"/>
          <w:b/>
          <w:bCs/>
          <w:sz w:val="24"/>
          <w:szCs w:val="24"/>
        </w:rPr>
        <w:t>Comments upon language choices/structures of different authors (particularly in poetry)</w:t>
      </w:r>
    </w:p>
    <w:p w14:paraId="2BDE0106" w14:textId="77777777" w:rsidR="00292F53" w:rsidRPr="006C2EF4" w:rsidRDefault="00292F53" w:rsidP="00292F53">
      <w:pPr>
        <w:rPr>
          <w:rFonts w:cstheme="minorHAnsi"/>
          <w:b/>
          <w:sz w:val="24"/>
          <w:szCs w:val="24"/>
        </w:rPr>
      </w:pPr>
      <w:r w:rsidRPr="006C2EF4">
        <w:rPr>
          <w:rFonts w:cstheme="minorHAnsi"/>
          <w:b/>
          <w:sz w:val="24"/>
          <w:szCs w:val="24"/>
        </w:rPr>
        <w:t xml:space="preserve">Answers: </w:t>
      </w:r>
    </w:p>
    <w:p w14:paraId="7EDA10F4" w14:textId="77777777" w:rsidR="00292F53" w:rsidRPr="00477080" w:rsidRDefault="00292F53" w:rsidP="00292F53">
      <w:pPr>
        <w:rPr>
          <w:rFonts w:cstheme="minorHAnsi"/>
          <w:sz w:val="24"/>
          <w:szCs w:val="28"/>
        </w:rPr>
      </w:pPr>
      <w:r>
        <w:rPr>
          <w:rFonts w:cstheme="minorHAnsi"/>
          <w:b/>
          <w:noProof/>
          <w:sz w:val="24"/>
          <w:szCs w:val="24"/>
        </w:rPr>
        <mc:AlternateContent>
          <mc:Choice Requires="wps">
            <w:drawing>
              <wp:anchor distT="0" distB="0" distL="114300" distR="114300" simplePos="0" relativeHeight="251659264" behindDoc="0" locked="0" layoutInCell="1" allowOverlap="1" wp14:anchorId="02EB3E14" wp14:editId="15B936F2">
                <wp:simplePos x="0" y="0"/>
                <wp:positionH relativeFrom="column">
                  <wp:posOffset>1720850</wp:posOffset>
                </wp:positionH>
                <wp:positionV relativeFrom="paragraph">
                  <wp:posOffset>508000</wp:posOffset>
                </wp:positionV>
                <wp:extent cx="679450" cy="317500"/>
                <wp:effectExtent l="0" t="0" r="25400" b="25400"/>
                <wp:wrapNone/>
                <wp:docPr id="12" name="Oval 12"/>
                <wp:cNvGraphicFramePr/>
                <a:graphic xmlns:a="http://schemas.openxmlformats.org/drawingml/2006/main">
                  <a:graphicData uri="http://schemas.microsoft.com/office/word/2010/wordprocessingShape">
                    <wps:wsp>
                      <wps:cNvSpPr/>
                      <wps:spPr>
                        <a:xfrm>
                          <a:off x="0" y="0"/>
                          <a:ext cx="679450" cy="3175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CD26F67" id="Oval 12" o:spid="_x0000_s1026" style="position:absolute;margin-left:135.5pt;margin-top:40pt;width:53.5pt;height: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" filled="f" strokecolor="black [3213]" strokeweight="1pt">
                <v:stroke joinstyle="miter"/>
              </v:oval>
            </w:pict>
          </mc:Fallback>
        </mc:AlternateContent>
      </w:r>
      <w:r w:rsidRPr="00F96C8D">
        <w:rPr>
          <w:rFonts w:cstheme="minorHAnsi"/>
          <w:b/>
          <w:bCs/>
          <w:sz w:val="24"/>
          <w:szCs w:val="28"/>
        </w:rPr>
        <w:t>1.</w:t>
      </w:r>
      <w:r w:rsidRPr="00F96C8D">
        <w:rPr>
          <w:rFonts w:cstheme="minorHAnsi"/>
          <w:sz w:val="24"/>
          <w:szCs w:val="28"/>
        </w:rPr>
        <w:t xml:space="preserve"> </w:t>
      </w:r>
      <w:r>
        <w:rPr>
          <w:rFonts w:cstheme="minorHAnsi"/>
          <w:sz w:val="24"/>
          <w:szCs w:val="28"/>
        </w:rPr>
        <w:t xml:space="preserve">These are all character names from </w:t>
      </w:r>
      <w:r w:rsidRPr="00DF1756">
        <w:rPr>
          <w:rFonts w:cstheme="minorHAnsi"/>
          <w:i/>
          <w:iCs/>
          <w:sz w:val="24"/>
          <w:szCs w:val="28"/>
        </w:rPr>
        <w:t>The Hobbit</w:t>
      </w:r>
      <w:r>
        <w:rPr>
          <w:rFonts w:cstheme="minorHAnsi"/>
          <w:sz w:val="24"/>
          <w:szCs w:val="28"/>
        </w:rPr>
        <w:t xml:space="preserve"> by J. R. R. Tolkien. Circle the one which you think has a name that suggests it is not on the side of good.</w:t>
      </w:r>
    </w:p>
    <w:p w14:paraId="0EC94F50" w14:textId="77777777" w:rsidR="00292F53" w:rsidRPr="00DE7980" w:rsidRDefault="00292F53" w:rsidP="00292F53">
      <w:pPr>
        <w:rPr>
          <w:rFonts w:cstheme="minorHAnsi"/>
          <w:b/>
          <w:bCs/>
          <w:sz w:val="24"/>
          <w:szCs w:val="24"/>
        </w:rPr>
      </w:pPr>
      <w:r>
        <w:rPr>
          <w:rFonts w:cstheme="minorHAnsi"/>
          <w:sz w:val="24"/>
          <w:szCs w:val="24"/>
        </w:rPr>
        <w:t xml:space="preserve"> </w:t>
      </w:r>
      <w:r>
        <w:rPr>
          <w:rFonts w:cstheme="minorHAnsi"/>
          <w:sz w:val="24"/>
          <w:szCs w:val="24"/>
        </w:rPr>
        <w:tab/>
      </w:r>
      <w:r w:rsidRPr="00DE7980">
        <w:rPr>
          <w:rFonts w:cstheme="minorHAnsi"/>
          <w:b/>
          <w:bCs/>
          <w:sz w:val="24"/>
          <w:szCs w:val="24"/>
        </w:rPr>
        <w:t>Bilbo Baggins</w:t>
      </w:r>
      <w:r w:rsidRPr="00DE7980">
        <w:rPr>
          <w:rFonts w:cstheme="minorHAnsi"/>
          <w:b/>
          <w:bCs/>
          <w:sz w:val="24"/>
          <w:szCs w:val="24"/>
        </w:rPr>
        <w:tab/>
      </w:r>
      <w:r w:rsidRPr="00DE7980">
        <w:rPr>
          <w:rFonts w:cstheme="minorHAnsi"/>
          <w:b/>
          <w:bCs/>
          <w:sz w:val="24"/>
          <w:szCs w:val="24"/>
        </w:rPr>
        <w:tab/>
        <w:t>Smaug</w:t>
      </w:r>
      <w:r w:rsidRPr="00DE7980">
        <w:rPr>
          <w:rFonts w:cstheme="minorHAnsi"/>
          <w:b/>
          <w:bCs/>
          <w:sz w:val="24"/>
          <w:szCs w:val="24"/>
        </w:rPr>
        <w:tab/>
      </w:r>
      <w:r w:rsidRPr="00DE7980">
        <w:rPr>
          <w:rFonts w:cstheme="minorHAnsi"/>
          <w:b/>
          <w:bCs/>
          <w:sz w:val="24"/>
          <w:szCs w:val="24"/>
        </w:rPr>
        <w:tab/>
        <w:t>Bill Huggins</w:t>
      </w:r>
      <w:r w:rsidRPr="00DE7980">
        <w:rPr>
          <w:rFonts w:cstheme="minorHAnsi"/>
          <w:b/>
          <w:bCs/>
          <w:sz w:val="24"/>
          <w:szCs w:val="24"/>
        </w:rPr>
        <w:tab/>
      </w:r>
      <w:r w:rsidRPr="00DE7980">
        <w:rPr>
          <w:rFonts w:cstheme="minorHAnsi"/>
          <w:b/>
          <w:bCs/>
          <w:sz w:val="24"/>
          <w:szCs w:val="24"/>
        </w:rPr>
        <w:tab/>
        <w:t xml:space="preserve">Thorin </w:t>
      </w:r>
      <w:proofErr w:type="spellStart"/>
      <w:r w:rsidRPr="00DE7980">
        <w:rPr>
          <w:rFonts w:cstheme="minorHAnsi"/>
          <w:b/>
          <w:bCs/>
          <w:sz w:val="24"/>
          <w:szCs w:val="24"/>
        </w:rPr>
        <w:t>Oakenshield</w:t>
      </w:r>
      <w:proofErr w:type="spellEnd"/>
    </w:p>
    <w:p w14:paraId="5BF46E7A" w14:textId="77777777" w:rsidR="00292F53" w:rsidRPr="00FF5831" w:rsidRDefault="00292F53" w:rsidP="00292F53">
      <w:pPr>
        <w:rPr>
          <w:rFonts w:cstheme="minorHAnsi"/>
          <w:b/>
          <w:bCs/>
          <w:sz w:val="24"/>
          <w:szCs w:val="24"/>
        </w:rPr>
      </w:pPr>
    </w:p>
    <w:p w14:paraId="4B3F23EC" w14:textId="77777777" w:rsidR="00292F53" w:rsidRDefault="00292F53" w:rsidP="00292F53">
      <w:pPr>
        <w:rPr>
          <w:rFonts w:cstheme="minorHAnsi"/>
          <w:sz w:val="24"/>
          <w:szCs w:val="24"/>
        </w:rPr>
      </w:pPr>
      <w:r>
        <w:rPr>
          <w:rFonts w:cstheme="minorHAnsi"/>
          <w:b/>
          <w:sz w:val="24"/>
          <w:szCs w:val="24"/>
        </w:rPr>
        <w:t>2.</w:t>
      </w:r>
      <w:r>
        <w:rPr>
          <w:rFonts w:cstheme="minorHAnsi"/>
          <w:sz w:val="24"/>
          <w:szCs w:val="24"/>
        </w:rPr>
        <w:t xml:space="preserve"> Thinking about the author’s intention (</w:t>
      </w:r>
      <w:r w:rsidRPr="00993F2F">
        <w:rPr>
          <w:rFonts w:cstheme="minorHAnsi"/>
          <w:i/>
          <w:iCs/>
          <w:sz w:val="24"/>
          <w:szCs w:val="24"/>
        </w:rPr>
        <w:t>not</w:t>
      </w:r>
      <w:r>
        <w:rPr>
          <w:rFonts w:cstheme="minorHAnsi"/>
          <w:sz w:val="24"/>
          <w:szCs w:val="24"/>
        </w:rPr>
        <w:t xml:space="preserve"> whether you knew already), explain your reasons for your choice in question 1. </w:t>
      </w:r>
    </w:p>
    <w:p w14:paraId="5051FA43" w14:textId="77777777" w:rsidR="00292F53" w:rsidRDefault="00292F53" w:rsidP="00292F53">
      <w:pPr>
        <w:spacing w:after="0"/>
        <w:ind w:left="360"/>
        <w:rPr>
          <w:rFonts w:cstheme="minorHAnsi"/>
          <w:b/>
          <w:i/>
          <w:iCs/>
          <w:noProof/>
          <w:sz w:val="24"/>
          <w:szCs w:val="24"/>
        </w:rPr>
      </w:pPr>
      <w:r w:rsidRPr="00DE7980">
        <w:rPr>
          <w:rFonts w:cstheme="minorHAnsi"/>
          <w:i/>
          <w:iCs/>
          <w:sz w:val="24"/>
          <w:szCs w:val="24"/>
        </w:rPr>
        <w:t xml:space="preserve">Smaug has a hard, sly sound to it; it </w:t>
      </w:r>
      <w:r>
        <w:rPr>
          <w:rFonts w:cstheme="minorHAnsi"/>
          <w:i/>
          <w:iCs/>
          <w:sz w:val="24"/>
          <w:szCs w:val="24"/>
        </w:rPr>
        <w:t>feels</w:t>
      </w:r>
      <w:r w:rsidRPr="00DE7980">
        <w:rPr>
          <w:rFonts w:cstheme="minorHAnsi"/>
          <w:i/>
          <w:iCs/>
          <w:sz w:val="24"/>
          <w:szCs w:val="24"/>
        </w:rPr>
        <w:t xml:space="preserve"> cruel and unpleasant, like smog and smug. Bilbo Baggins and Billy Huggins both sound rather cuddly and harmless. Thorin </w:t>
      </w:r>
      <w:proofErr w:type="spellStart"/>
      <w:r w:rsidRPr="00DE7980">
        <w:rPr>
          <w:rFonts w:cstheme="minorHAnsi"/>
          <w:i/>
          <w:iCs/>
          <w:sz w:val="24"/>
          <w:szCs w:val="24"/>
        </w:rPr>
        <w:t>Oakenshield</w:t>
      </w:r>
      <w:proofErr w:type="spellEnd"/>
      <w:r w:rsidRPr="00DE7980">
        <w:rPr>
          <w:rFonts w:cstheme="minorHAnsi"/>
          <w:i/>
          <w:iCs/>
          <w:sz w:val="24"/>
          <w:szCs w:val="24"/>
        </w:rPr>
        <w:t xml:space="preserve"> sounds strong, brave and heroic.</w:t>
      </w:r>
      <w:r w:rsidRPr="00DE7980">
        <w:rPr>
          <w:rFonts w:cstheme="minorHAnsi"/>
          <w:b/>
          <w:i/>
          <w:iCs/>
          <w:noProof/>
          <w:sz w:val="24"/>
          <w:szCs w:val="24"/>
        </w:rPr>
        <w:t xml:space="preserve"> </w:t>
      </w:r>
    </w:p>
    <w:p w14:paraId="73FABAE6" w14:textId="77777777" w:rsidR="00292F53" w:rsidRPr="00DE7980" w:rsidRDefault="00292F53" w:rsidP="00292F53">
      <w:pPr>
        <w:spacing w:after="0"/>
        <w:ind w:left="360"/>
        <w:rPr>
          <w:rFonts w:cstheme="minorHAnsi"/>
          <w:i/>
          <w:iCs/>
          <w:sz w:val="24"/>
          <w:szCs w:val="24"/>
        </w:rPr>
      </w:pPr>
    </w:p>
    <w:p w14:paraId="74E0EC3B" w14:textId="77777777" w:rsidR="00292F53" w:rsidRDefault="00292F53" w:rsidP="00292F53">
      <w:pPr>
        <w:rPr>
          <w:rFonts w:cstheme="minorHAnsi"/>
          <w:sz w:val="24"/>
          <w:szCs w:val="24"/>
        </w:rPr>
      </w:pPr>
      <w:r>
        <w:rPr>
          <w:rFonts w:cstheme="minorHAnsi"/>
          <w:b/>
          <w:sz w:val="24"/>
          <w:szCs w:val="24"/>
        </w:rPr>
        <w:t>3.</w:t>
      </w:r>
      <w:r>
        <w:rPr>
          <w:rFonts w:cstheme="minorHAnsi"/>
          <w:sz w:val="24"/>
          <w:szCs w:val="24"/>
        </w:rPr>
        <w:t xml:space="preserve"> Read this extract from </w:t>
      </w:r>
      <w:r>
        <w:rPr>
          <w:rFonts w:cstheme="minorHAnsi"/>
          <w:i/>
          <w:iCs/>
          <w:sz w:val="24"/>
          <w:szCs w:val="24"/>
        </w:rPr>
        <w:t>Daffodils</w:t>
      </w:r>
      <w:r>
        <w:rPr>
          <w:rFonts w:cstheme="minorHAnsi"/>
          <w:sz w:val="24"/>
          <w:szCs w:val="24"/>
        </w:rPr>
        <w:t xml:space="preserve"> by William Wordsworth and then describe its (a) rhyming structure and (b) metre (rhythm).</w:t>
      </w:r>
    </w:p>
    <w:p w14:paraId="73D39C2D" w14:textId="77777777" w:rsidR="00292F53" w:rsidRPr="00993F2F" w:rsidRDefault="00292F53" w:rsidP="00292F53">
      <w:pPr>
        <w:shd w:val="clear" w:color="auto" w:fill="FFFFFF"/>
        <w:spacing w:after="0" w:line="240" w:lineRule="auto"/>
        <w:ind w:hanging="240"/>
        <w:textAlignment w:val="baseline"/>
        <w:rPr>
          <w:rFonts w:eastAsia="Times New Roman" w:cstheme="minorHAnsi"/>
          <w:color w:val="000000"/>
          <w:sz w:val="24"/>
          <w:szCs w:val="24"/>
        </w:rPr>
      </w:pPr>
      <w:r>
        <w:rPr>
          <w:rFonts w:cstheme="minorHAnsi"/>
          <w:sz w:val="24"/>
          <w:szCs w:val="24"/>
        </w:rPr>
        <w:tab/>
      </w:r>
      <w:r>
        <w:rPr>
          <w:rFonts w:cstheme="minorHAnsi"/>
          <w:sz w:val="24"/>
          <w:szCs w:val="24"/>
        </w:rPr>
        <w:tab/>
      </w:r>
      <w:r>
        <w:rPr>
          <w:rFonts w:cstheme="minorHAnsi"/>
          <w:sz w:val="24"/>
          <w:szCs w:val="24"/>
        </w:rPr>
        <w:tab/>
      </w:r>
      <w:r w:rsidRPr="00993F2F">
        <w:rPr>
          <w:rFonts w:eastAsia="Times New Roman" w:cstheme="minorHAnsi"/>
          <w:color w:val="000000"/>
          <w:sz w:val="24"/>
          <w:szCs w:val="24"/>
        </w:rPr>
        <w:t>I wandered lonely as a cloud</w:t>
      </w:r>
    </w:p>
    <w:p w14:paraId="181B5739" w14:textId="77777777" w:rsidR="00292F53" w:rsidRPr="00993F2F" w:rsidRDefault="00292F53" w:rsidP="00292F53">
      <w:pPr>
        <w:shd w:val="clear" w:color="auto" w:fill="FFFFFF"/>
        <w:spacing w:after="0" w:line="240" w:lineRule="auto"/>
        <w:ind w:left="720" w:firstLine="720"/>
        <w:textAlignment w:val="baseline"/>
        <w:rPr>
          <w:rFonts w:eastAsia="Times New Roman" w:cstheme="minorHAnsi"/>
          <w:color w:val="000000"/>
          <w:sz w:val="24"/>
          <w:szCs w:val="24"/>
        </w:rPr>
      </w:pPr>
      <w:r w:rsidRPr="00993F2F">
        <w:rPr>
          <w:rFonts w:eastAsia="Times New Roman" w:cstheme="minorHAnsi"/>
          <w:color w:val="000000"/>
          <w:sz w:val="24"/>
          <w:szCs w:val="24"/>
        </w:rPr>
        <w:t>That floats on high o'er vales and hills,</w:t>
      </w:r>
    </w:p>
    <w:p w14:paraId="6BEDD655" w14:textId="77777777" w:rsidR="00292F53" w:rsidRPr="00993F2F" w:rsidRDefault="00292F53" w:rsidP="00292F53">
      <w:pPr>
        <w:shd w:val="clear" w:color="auto" w:fill="FFFFFF"/>
        <w:spacing w:after="0" w:line="240" w:lineRule="auto"/>
        <w:ind w:left="720" w:firstLine="720"/>
        <w:textAlignment w:val="baseline"/>
        <w:rPr>
          <w:rFonts w:eastAsia="Times New Roman" w:cstheme="minorHAnsi"/>
          <w:color w:val="000000"/>
          <w:sz w:val="24"/>
          <w:szCs w:val="24"/>
        </w:rPr>
      </w:pPr>
      <w:r w:rsidRPr="00993F2F">
        <w:rPr>
          <w:rFonts w:eastAsia="Times New Roman" w:cstheme="minorHAnsi"/>
          <w:color w:val="000000"/>
          <w:sz w:val="24"/>
          <w:szCs w:val="24"/>
        </w:rPr>
        <w:t>When all at once I saw a crowd,</w:t>
      </w:r>
    </w:p>
    <w:p w14:paraId="1E4476AA" w14:textId="77777777" w:rsidR="00292F53" w:rsidRPr="00993F2F" w:rsidRDefault="00292F53" w:rsidP="00292F53">
      <w:pPr>
        <w:shd w:val="clear" w:color="auto" w:fill="FFFFFF"/>
        <w:spacing w:after="0" w:line="240" w:lineRule="auto"/>
        <w:ind w:left="720" w:firstLine="720"/>
        <w:textAlignment w:val="baseline"/>
        <w:rPr>
          <w:rFonts w:eastAsia="Times New Roman" w:cstheme="minorHAnsi"/>
          <w:color w:val="000000"/>
          <w:sz w:val="24"/>
          <w:szCs w:val="24"/>
        </w:rPr>
      </w:pPr>
      <w:r w:rsidRPr="00993F2F">
        <w:rPr>
          <w:rFonts w:eastAsia="Times New Roman" w:cstheme="minorHAnsi"/>
          <w:color w:val="000000"/>
          <w:sz w:val="24"/>
          <w:szCs w:val="24"/>
        </w:rPr>
        <w:t>A host, of golden daffodils;</w:t>
      </w:r>
    </w:p>
    <w:p w14:paraId="43890DEE" w14:textId="77777777" w:rsidR="00292F53" w:rsidRPr="00993F2F" w:rsidRDefault="00292F53" w:rsidP="00292F53">
      <w:pPr>
        <w:shd w:val="clear" w:color="auto" w:fill="FFFFFF"/>
        <w:spacing w:after="0" w:line="240" w:lineRule="auto"/>
        <w:ind w:left="720" w:firstLine="720"/>
        <w:textAlignment w:val="baseline"/>
        <w:rPr>
          <w:rFonts w:eastAsia="Times New Roman" w:cstheme="minorHAnsi"/>
          <w:color w:val="000000"/>
          <w:sz w:val="24"/>
          <w:szCs w:val="24"/>
        </w:rPr>
      </w:pPr>
      <w:r w:rsidRPr="00993F2F">
        <w:rPr>
          <w:rFonts w:eastAsia="Times New Roman" w:cstheme="minorHAnsi"/>
          <w:color w:val="000000"/>
          <w:sz w:val="24"/>
          <w:szCs w:val="24"/>
        </w:rPr>
        <w:t>Beside the lake, beneath the trees,</w:t>
      </w:r>
    </w:p>
    <w:p w14:paraId="7BE849CF" w14:textId="77777777" w:rsidR="00292F53" w:rsidRPr="00993F2F" w:rsidRDefault="00292F53" w:rsidP="00292F53">
      <w:pPr>
        <w:shd w:val="clear" w:color="auto" w:fill="FFFFFF"/>
        <w:spacing w:after="0" w:line="240" w:lineRule="auto"/>
        <w:ind w:left="720" w:firstLine="720"/>
        <w:textAlignment w:val="baseline"/>
        <w:rPr>
          <w:rFonts w:eastAsia="Times New Roman" w:cstheme="minorHAnsi"/>
          <w:color w:val="000000"/>
          <w:sz w:val="24"/>
          <w:szCs w:val="24"/>
        </w:rPr>
      </w:pPr>
      <w:r w:rsidRPr="00993F2F">
        <w:rPr>
          <w:rFonts w:eastAsia="Times New Roman" w:cstheme="minorHAnsi"/>
          <w:color w:val="000000"/>
          <w:sz w:val="24"/>
          <w:szCs w:val="24"/>
        </w:rPr>
        <w:t>Fluttering and dancing in the breeze.</w:t>
      </w:r>
    </w:p>
    <w:p w14:paraId="19648F0D" w14:textId="77777777" w:rsidR="00292F53" w:rsidRDefault="00292F53" w:rsidP="00292F53">
      <w:pPr>
        <w:rPr>
          <w:rFonts w:cstheme="minorHAnsi"/>
          <w:sz w:val="24"/>
          <w:szCs w:val="24"/>
        </w:rPr>
      </w:pPr>
    </w:p>
    <w:p w14:paraId="41D09B26" w14:textId="77777777" w:rsidR="00292F53" w:rsidRDefault="00292F53" w:rsidP="00292F53">
      <w:pPr>
        <w:pStyle w:val="ListParagraph"/>
        <w:numPr>
          <w:ilvl w:val="0"/>
          <w:numId w:val="1"/>
        </w:numPr>
        <w:rPr>
          <w:rFonts w:cstheme="minorHAnsi"/>
          <w:i/>
          <w:iCs/>
          <w:sz w:val="24"/>
          <w:szCs w:val="24"/>
        </w:rPr>
      </w:pPr>
      <w:r>
        <w:rPr>
          <w:rFonts w:cstheme="minorHAnsi"/>
          <w:i/>
          <w:iCs/>
          <w:sz w:val="24"/>
          <w:szCs w:val="24"/>
        </w:rPr>
        <w:t>Lines one and three rhyme with each other and so do lines two and four. The last two lines – five and six – also rhyme. (This is sometimes written as ABABCC.)</w:t>
      </w:r>
    </w:p>
    <w:p w14:paraId="7ADCC7D5" w14:textId="77777777" w:rsidR="00292F53" w:rsidRPr="00DE7980" w:rsidRDefault="00292F53" w:rsidP="00292F53">
      <w:pPr>
        <w:pStyle w:val="ListParagraph"/>
        <w:numPr>
          <w:ilvl w:val="0"/>
          <w:numId w:val="1"/>
        </w:numPr>
        <w:rPr>
          <w:rFonts w:cstheme="minorHAnsi"/>
          <w:i/>
          <w:iCs/>
          <w:sz w:val="24"/>
          <w:szCs w:val="24"/>
        </w:rPr>
      </w:pPr>
      <w:r>
        <w:rPr>
          <w:rFonts w:cstheme="minorHAnsi"/>
          <w:i/>
          <w:iCs/>
          <w:sz w:val="24"/>
          <w:szCs w:val="24"/>
        </w:rPr>
        <w:t>The metre maintains a simple rhythm of eight syllables or beats per line although the last line has to squash the word ‘fluttering’ into two syllables for it to work properly. (Incidentally, the following verses have sixth lines that scan better than in this first verse.)</w:t>
      </w:r>
    </w:p>
    <w:p w14:paraId="13991CCA" w14:textId="77777777" w:rsidR="0087308F" w:rsidRDefault="0087308F"/>
    <w:sectPr w:rsidR="0087308F" w:rsidSect="003B73C3">
      <w:headerReference w:type="default" r:id="rId5"/>
      <w:footerReference w:type="default" r:id="rId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4BABE" w14:textId="77777777" w:rsidR="008D0376" w:rsidRPr="008839D7" w:rsidRDefault="00292F53" w:rsidP="008D0376">
    <w:pPr>
      <w:pBdr>
        <w:top w:val="single" w:sz="6" w:space="5" w:color="5B9BD5"/>
      </w:pBdr>
      <w:tabs>
        <w:tab w:val="center" w:pos="4513"/>
        <w:tab w:val="right" w:pos="9026"/>
      </w:tabs>
      <w:spacing w:before="240" w:after="0" w:line="240" w:lineRule="auto"/>
      <w:jc w:val="right"/>
      <w:rPr>
        <w:rFonts w:ascii="Calibri" w:eastAsia="Times New Roman" w:hAnsi="Calibri" w:cs="Times New Roman"/>
        <w:noProof/>
        <w:color w:val="0070C0"/>
        <w:sz w:val="18"/>
      </w:rPr>
    </w:pPr>
    <w:r w:rsidRPr="003238CA">
      <w:rPr>
        <w:rFonts w:cstheme="minorHAnsi"/>
        <w:sz w:val="24"/>
        <w:szCs w:val="24"/>
      </w:rPr>
      <w:t>Comments upon language choices/structures of different authors (particularly in poetry)</w:t>
    </w:r>
    <w:r>
      <w:rPr>
        <w:rFonts w:cstheme="minorHAnsi"/>
        <w:sz w:val="24"/>
        <w:szCs w:val="24"/>
      </w:rPr>
      <w:t xml:space="preserve"> </w:t>
    </w:r>
    <w:r>
      <w:rPr>
        <w:rFonts w:cstheme="minorHAnsi"/>
      </w:rPr>
      <w:t xml:space="preserve">- </w:t>
    </w:r>
    <w:r>
      <w:rPr>
        <w:rFonts w:cstheme="minorHAnsi"/>
      </w:rPr>
      <w:t>T</w:t>
    </w:r>
    <w:r>
      <w:rPr>
        <w:rFonts w:cstheme="minorHAnsi"/>
      </w:rPr>
      <w:t xml:space="preserve">est </w:t>
    </w:r>
    <w:r>
      <w:rPr>
        <w:rFonts w:cstheme="minorHAnsi"/>
      </w:rPr>
      <w:t>1</w:t>
    </w:r>
  </w:p>
  <w:p w14:paraId="487CDF64" w14:textId="77777777" w:rsidR="008D0376" w:rsidRDefault="00292F5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DA5CC" w14:textId="77777777" w:rsidR="00080180" w:rsidRDefault="00292F53">
    <w:pPr>
      <w:pStyle w:val="Header"/>
    </w:pPr>
    <w:r>
      <w:rPr>
        <w:rFonts w:ascii="Tahoma" w:hAnsi="Tahoma" w:cs="Tahoma"/>
        <w:b/>
        <w:noProof/>
        <w:sz w:val="24"/>
      </w:rPr>
      <w:drawing>
        <wp:anchor distT="0" distB="0" distL="114300" distR="114300" simplePos="0" relativeHeight="251659264" behindDoc="1" locked="0" layoutInCell="1" allowOverlap="1" wp14:anchorId="14AA3561" wp14:editId="60CE7D1D">
          <wp:simplePos x="0" y="0"/>
          <wp:positionH relativeFrom="column">
            <wp:posOffset>5534025</wp:posOffset>
          </wp:positionH>
          <wp:positionV relativeFrom="paragraph">
            <wp:posOffset>-274018</wp:posOffset>
          </wp:positionV>
          <wp:extent cx="951214" cy="636936"/>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1214" cy="636936"/>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ve="http://schemas.openxmlformats.org/markup-compatibility/2006"/>
                    </a:ext>
                  </a:extLst>
                </pic:spPr>
              </pic:pic>
            </a:graphicData>
          </a:graphic>
        </wp:anchor>
      </w:drawing>
    </w:r>
    <w:r>
      <w:rPr>
        <w:rFonts w:ascii="Tahoma" w:hAnsi="Tahoma" w:cs="Tahoma"/>
        <w:b/>
        <w:noProof/>
        <w:sz w:val="24"/>
      </w:rPr>
      <w:drawing>
        <wp:anchor distT="0" distB="0" distL="114300" distR="114300" simplePos="0" relativeHeight="251660288" behindDoc="0" locked="0" layoutInCell="1" allowOverlap="1" wp14:anchorId="6CA2A82F" wp14:editId="371B0D6F">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AA5E67"/>
    <w:multiLevelType w:val="hybridMultilevel"/>
    <w:tmpl w:val="A4A255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F53"/>
    <w:rsid w:val="00292F53"/>
    <w:rsid w:val="00873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6A87"/>
  <w15:chartTrackingRefBased/>
  <w15:docId w15:val="{79FD1F65-4ADC-4355-8993-406B46B6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F5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2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F53"/>
    <w:rPr>
      <w:rFonts w:eastAsiaTheme="minorEastAsia"/>
      <w:lang w:eastAsia="en-GB"/>
    </w:rPr>
  </w:style>
  <w:style w:type="paragraph" w:styleId="Footer">
    <w:name w:val="footer"/>
    <w:basedOn w:val="Normal"/>
    <w:link w:val="FooterChar"/>
    <w:uiPriority w:val="99"/>
    <w:unhideWhenUsed/>
    <w:rsid w:val="00292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F53"/>
    <w:rPr>
      <w:rFonts w:eastAsiaTheme="minorEastAsia"/>
      <w:lang w:eastAsia="en-GB"/>
    </w:rPr>
  </w:style>
  <w:style w:type="paragraph" w:styleId="ListParagraph">
    <w:name w:val="List Paragraph"/>
    <w:basedOn w:val="Normal"/>
    <w:uiPriority w:val="34"/>
    <w:qFormat/>
    <w:rsid w:val="00292F53"/>
    <w:pPr>
      <w:spacing w:after="160" w:line="259"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2020-05-18T09:33:00Z</dcterms:created>
  <dcterms:modified xsi:type="dcterms:W3CDTF">2020-05-18T09:33:00Z</dcterms:modified>
</cp:coreProperties>
</file>